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E50" w:rsidRPr="00543DAD" w:rsidRDefault="00492E50" w:rsidP="00492E50">
      <w:pPr>
        <w:jc w:val="center"/>
        <w:rPr>
          <w:rFonts w:ascii="Times New Roman" w:eastAsia="Calibri" w:hAnsi="Times New Roman" w:cs="Times New Roman"/>
          <w:lang w:eastAsia="en-US"/>
        </w:rPr>
      </w:pPr>
      <w:r w:rsidRPr="00543DAD">
        <w:rPr>
          <w:rFonts w:ascii="Times New Roman" w:eastAsia="Calibri" w:hAnsi="Times New Roman" w:cs="Times New Roman"/>
          <w:lang w:eastAsia="en-US"/>
        </w:rPr>
        <w:t>Показатели, формирующиеся на основании оценки уровня открытости и доступности информации</w:t>
      </w:r>
    </w:p>
    <w:p w:rsidR="00492E50" w:rsidRPr="00543DAD" w:rsidRDefault="00492E50" w:rsidP="00492E50">
      <w:pPr>
        <w:jc w:val="center"/>
        <w:rPr>
          <w:rFonts w:ascii="Times New Roman" w:eastAsia="Calibri" w:hAnsi="Times New Roman" w:cs="Times New Roman"/>
          <w:lang w:eastAsia="en-US"/>
        </w:rPr>
      </w:pPr>
      <w:r w:rsidRPr="00543DAD">
        <w:rPr>
          <w:rFonts w:ascii="Times New Roman" w:eastAsia="Calibri" w:hAnsi="Times New Roman" w:cs="Times New Roman"/>
          <w:lang w:eastAsia="en-US"/>
        </w:rPr>
        <w:t>на официальном сайте организации культуры</w:t>
      </w:r>
    </w:p>
    <w:p w:rsidR="00492E50" w:rsidRPr="00543DAD" w:rsidRDefault="00492E50" w:rsidP="00492E50">
      <w:pPr>
        <w:jc w:val="center"/>
        <w:rPr>
          <w:rFonts w:ascii="Times New Roman" w:hAnsi="Times New Roman" w:cs="Times New Roman"/>
          <w:b/>
        </w:rPr>
      </w:pPr>
      <w:r w:rsidRPr="00543DAD">
        <w:rPr>
          <w:rFonts w:ascii="Times New Roman" w:hAnsi="Times New Roman" w:cs="Times New Roman"/>
          <w:b/>
        </w:rPr>
        <w:t xml:space="preserve">МБУК «Центр культурного развития села </w:t>
      </w:r>
      <w:proofErr w:type="spellStart"/>
      <w:r w:rsidRPr="00543DAD">
        <w:rPr>
          <w:rFonts w:ascii="Times New Roman" w:hAnsi="Times New Roman" w:cs="Times New Roman"/>
          <w:b/>
        </w:rPr>
        <w:t>Истобное</w:t>
      </w:r>
      <w:proofErr w:type="spellEnd"/>
      <w:r w:rsidRPr="00543DAD">
        <w:rPr>
          <w:rFonts w:ascii="Times New Roman" w:hAnsi="Times New Roman" w:cs="Times New Roman"/>
          <w:b/>
        </w:rPr>
        <w:t xml:space="preserve">» </w:t>
      </w:r>
      <w:proofErr w:type="spellStart"/>
      <w:r w:rsidRPr="00543DAD">
        <w:rPr>
          <w:rFonts w:ascii="Times New Roman" w:hAnsi="Times New Roman" w:cs="Times New Roman"/>
          <w:b/>
        </w:rPr>
        <w:t>Губкинского</w:t>
      </w:r>
      <w:proofErr w:type="spellEnd"/>
      <w:r w:rsidRPr="00543DAD">
        <w:rPr>
          <w:rFonts w:ascii="Times New Roman" w:hAnsi="Times New Roman" w:cs="Times New Roman"/>
          <w:b/>
        </w:rPr>
        <w:t xml:space="preserve"> городского округа</w:t>
      </w:r>
    </w:p>
    <w:p w:rsidR="00492E50" w:rsidRPr="007B3C21" w:rsidRDefault="00492E50" w:rsidP="00492E50">
      <w:pPr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1587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8505"/>
        <w:gridCol w:w="1985"/>
        <w:gridCol w:w="2835"/>
        <w:gridCol w:w="2127"/>
      </w:tblGrid>
      <w:tr w:rsidR="00492E50" w:rsidRPr="007B3C21" w:rsidTr="000A3C30">
        <w:tc>
          <w:tcPr>
            <w:tcW w:w="426" w:type="dxa"/>
          </w:tcPr>
          <w:p w:rsidR="00492E50" w:rsidRPr="007B3C21" w:rsidRDefault="00492E50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Наименование информационного объекта (требования)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Максимальное значение, баллы</w:t>
            </w:r>
          </w:p>
        </w:tc>
        <w:tc>
          <w:tcPr>
            <w:tcW w:w="283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Степень поисковой доступности информационного объекта</w:t>
            </w:r>
          </w:p>
        </w:tc>
        <w:tc>
          <w:tcPr>
            <w:tcW w:w="2127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Фактическое значение, баллы</w:t>
            </w:r>
          </w:p>
        </w:tc>
      </w:tr>
      <w:tr w:rsidR="00492E50" w:rsidRPr="007B3C21" w:rsidTr="000A3C30">
        <w:tc>
          <w:tcPr>
            <w:tcW w:w="426" w:type="dxa"/>
            <w:vMerge w:val="restart"/>
          </w:tcPr>
          <w:p w:rsidR="00492E50" w:rsidRPr="007B3C21" w:rsidRDefault="00492E50" w:rsidP="000A3C30">
            <w:pPr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1.</w:t>
            </w: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0A3C30">
            <w:pPr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Соответствие информации о деятельности организации, размещенной на официальном сайте организации в информационно-телекоммуникационной сети «Интернет» перечню информации и требованиям к ней, установленным нормативными правовыми актами: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283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Сумма всех показателей</w:t>
            </w:r>
          </w:p>
        </w:tc>
        <w:tc>
          <w:tcPr>
            <w:tcW w:w="2127" w:type="dxa"/>
            <w:shd w:val="clear" w:color="auto" w:fill="auto"/>
          </w:tcPr>
          <w:p w:rsidR="00492E50" w:rsidRPr="00543DAD" w:rsidRDefault="00492E50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543DAD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100</w:t>
            </w:r>
          </w:p>
        </w:tc>
      </w:tr>
      <w:tr w:rsidR="00492E50" w:rsidRPr="007B3C21" w:rsidTr="000A3C30">
        <w:trPr>
          <w:trHeight w:val="323"/>
        </w:trPr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Дата создания организации культуры, ее учредитель, учредители, место нахождения организации культуры и ее филиалов (при наличии), режим, график работы, контактные телефоны и адреса электронной почты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0 баллов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 xml:space="preserve"> –</w:t>
            </w:r>
            <w:r w:rsidRPr="007B3C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отсутствует информация о деятельности организации</w:t>
            </w: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10 баллов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 xml:space="preserve"> –</w:t>
            </w:r>
            <w:r w:rsidRPr="007B3C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 xml:space="preserve">информация соответствует требованиям к ней </w:t>
            </w: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10</w:t>
            </w:r>
          </w:p>
        </w:tc>
      </w:tr>
      <w:tr w:rsidR="00492E50" w:rsidRPr="007B3C21" w:rsidTr="000A3C30">
        <w:trPr>
          <w:trHeight w:val="404"/>
        </w:trPr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Структура и органы управления организации культуры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10</w:t>
            </w:r>
          </w:p>
        </w:tc>
      </w:tr>
      <w:tr w:rsidR="00492E50" w:rsidRPr="007B3C21" w:rsidTr="000A3C30">
        <w:trPr>
          <w:trHeight w:val="411"/>
        </w:trPr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Виды предоставляемых услуг организацией культуры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10</w:t>
            </w:r>
          </w:p>
        </w:tc>
      </w:tr>
      <w:tr w:rsidR="00492E50" w:rsidRPr="007B3C21" w:rsidTr="000A3C30">
        <w:trPr>
          <w:trHeight w:val="417"/>
        </w:trPr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Материально-техническое обеспечение предоставления услуг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iCs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iCs/>
                <w:color w:val="auto"/>
                <w:sz w:val="22"/>
                <w:szCs w:val="22"/>
                <w:lang w:eastAsia="en-US"/>
              </w:rPr>
              <w:t>10</w:t>
            </w:r>
          </w:p>
        </w:tc>
      </w:tr>
      <w:tr w:rsidR="00492E50" w:rsidRPr="007B3C21" w:rsidTr="000A3C30">
        <w:trPr>
          <w:trHeight w:val="422"/>
        </w:trPr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Копия устава организации культуры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492E50" w:rsidRPr="007B3C21" w:rsidTr="000A3C30">
        <w:trPr>
          <w:trHeight w:val="236"/>
        </w:trPr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Копия плана финансово-хозяйственной деятельности организации культуры, утвержденного в установленном законодательством Российской Федерации порядке, или бюджетной сметы (информация об объеме предоставляемых услуг)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492E50" w:rsidRPr="007B3C21" w:rsidTr="000A3C30">
        <w:trPr>
          <w:trHeight w:val="497"/>
        </w:trPr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 xml:space="preserve">Копия документа о порядке предоставления платных услуг 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492E50" w:rsidRPr="007B3C21" w:rsidTr="000A3C30"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Информация, которая размещается, опубликовывается по решению организации культуры, а также информация, размещение и опубликование которой являются обязательными в соответствии с законодательством Российской Федерации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492E50" w:rsidRPr="007B3C21" w:rsidTr="000A3C30">
        <w:trPr>
          <w:trHeight w:val="341"/>
        </w:trPr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Иная определяемая уполномоченным федеральным органом исполнительной власти необходимая для проведения независимой оценки информация (например, нормативно-правовые документы, оценочные листы, анкеты для опроса граждан получателей услуг и т.д.)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492E50" w:rsidRPr="007B3C21" w:rsidTr="000A3C30">
        <w:tc>
          <w:tcPr>
            <w:tcW w:w="426" w:type="dxa"/>
            <w:vMerge/>
          </w:tcPr>
          <w:p w:rsidR="00492E50" w:rsidRPr="007B3C21" w:rsidRDefault="00492E50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492E50">
            <w:pPr>
              <w:pStyle w:val="s1"/>
              <w:numPr>
                <w:ilvl w:val="0"/>
                <w:numId w:val="3"/>
              </w:numPr>
              <w:shd w:val="clear" w:color="auto" w:fill="FFFFFF"/>
              <w:tabs>
                <w:tab w:val="left" w:pos="318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 xml:space="preserve">Информация о проведении независимой оценки качества (в </w:t>
            </w:r>
            <w:proofErr w:type="spellStart"/>
            <w:r w:rsidRPr="007B3C21">
              <w:rPr>
                <w:color w:val="000000"/>
                <w:sz w:val="22"/>
                <w:szCs w:val="22"/>
              </w:rPr>
              <w:t>т.ч</w:t>
            </w:r>
            <w:proofErr w:type="spellEnd"/>
            <w:r w:rsidRPr="007B3C21">
              <w:rPr>
                <w:color w:val="000000"/>
                <w:sz w:val="22"/>
                <w:szCs w:val="22"/>
              </w:rPr>
              <w:t xml:space="preserve">. сроки проведения независимой оценки качества, количественные результаты оценки, планы по устранению выявленных недостатков) 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492E50" w:rsidRPr="007B3C21" w:rsidTr="000A3C30">
        <w:trPr>
          <w:trHeight w:val="3289"/>
        </w:trPr>
        <w:tc>
          <w:tcPr>
            <w:tcW w:w="426" w:type="dxa"/>
          </w:tcPr>
          <w:p w:rsidR="00492E50" w:rsidRPr="007B3C21" w:rsidRDefault="00492E50" w:rsidP="000A3C30">
            <w:pPr>
              <w:widowControl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2.</w:t>
            </w:r>
          </w:p>
        </w:tc>
        <w:tc>
          <w:tcPr>
            <w:tcW w:w="8505" w:type="dxa"/>
            <w:shd w:val="clear" w:color="auto" w:fill="auto"/>
          </w:tcPr>
          <w:p w:rsidR="00492E50" w:rsidRPr="007B3C21" w:rsidRDefault="00492E50" w:rsidP="000A3C30">
            <w:pPr>
              <w:widowControl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Обеспечение на официальном сайте организации наличия и функционирования дистанционных способов обратной связи и взаимодействия с получателями услуг: </w:t>
            </w:r>
          </w:p>
          <w:p w:rsidR="00492E50" w:rsidRPr="007B3C21" w:rsidRDefault="00492E50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1) Абонентский номер телефона</w:t>
            </w:r>
          </w:p>
          <w:p w:rsidR="00492E50" w:rsidRPr="007B3C21" w:rsidRDefault="00492E50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2) Адрес электронной почты</w:t>
            </w:r>
          </w:p>
          <w:p w:rsidR="00492E50" w:rsidRPr="007B3C21" w:rsidRDefault="00492E50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3) Наличие электронных сервисов (для подачи электронного обращения (жалобы, предложения), получения консультации по оказываемым услугам и иных)</w:t>
            </w:r>
          </w:p>
          <w:p w:rsidR="00492E50" w:rsidRPr="007B3C21" w:rsidRDefault="00492E50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4) Наличие раздела «Часто задаваемые вопросы»</w:t>
            </w:r>
          </w:p>
          <w:p w:rsidR="00492E50" w:rsidRPr="007B3C21" w:rsidRDefault="00492E50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5) Наличие на сайте технической возможности выражения получателем услуг мнения о качестве условий оказания услуг организацией социальной сферы (наличие анкеты для опроса граждан или гиперссылки на нее)</w:t>
            </w:r>
          </w:p>
          <w:p w:rsidR="00492E50" w:rsidRPr="007B3C21" w:rsidRDefault="00492E50" w:rsidP="000A3C30">
            <w:pPr>
              <w:pStyle w:val="2"/>
              <w:jc w:val="left"/>
              <w:rPr>
                <w:rFonts w:ascii="Times New Roman" w:eastAsia="Calibri" w:hAnsi="Times New Roman"/>
              </w:rPr>
            </w:pPr>
            <w:r w:rsidRPr="007B3C21">
              <w:rPr>
                <w:rFonts w:ascii="Times New Roman" w:hAnsi="Times New Roman"/>
              </w:rPr>
              <w:t>6) Иной дистанционный способ взаимодействия</w:t>
            </w:r>
          </w:p>
        </w:tc>
        <w:tc>
          <w:tcPr>
            <w:tcW w:w="1985" w:type="dxa"/>
            <w:shd w:val="clear" w:color="auto" w:fill="auto"/>
          </w:tcPr>
          <w:p w:rsidR="00492E50" w:rsidRPr="007B3C21" w:rsidRDefault="00492E50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2835" w:type="dxa"/>
            <w:shd w:val="clear" w:color="auto" w:fill="auto"/>
          </w:tcPr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 xml:space="preserve">0 баллов -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отсутствуют или не функционируют дистанционные способы взаимодействия</w:t>
            </w: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 xml:space="preserve">по 30 баллов за каждый способ -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наличие и функционирование дистанционных способов взаимодействия (от одного до трех способов включительно)</w:t>
            </w:r>
          </w:p>
          <w:p w:rsidR="00492E50" w:rsidRPr="007B3C21" w:rsidRDefault="00492E50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 xml:space="preserve">100 баллов -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в наличии и функционируют более трех  дистанционных способов взаимодействия</w:t>
            </w:r>
          </w:p>
        </w:tc>
        <w:tc>
          <w:tcPr>
            <w:tcW w:w="2127" w:type="dxa"/>
            <w:shd w:val="clear" w:color="auto" w:fill="auto"/>
          </w:tcPr>
          <w:p w:rsidR="00492E50" w:rsidRPr="00543DAD" w:rsidRDefault="00492E50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43DAD">
              <w:rPr>
                <w:rFonts w:ascii="Times New Roman" w:hAnsi="Times New Roman" w:cs="Times New Roman"/>
                <w:b/>
                <w:sz w:val="22"/>
                <w:szCs w:val="22"/>
              </w:rPr>
              <w:t>100</w:t>
            </w:r>
          </w:p>
        </w:tc>
      </w:tr>
    </w:tbl>
    <w:p w:rsidR="00492E50" w:rsidRDefault="00492E50" w:rsidP="00492E50">
      <w:pPr>
        <w:rPr>
          <w:rFonts w:ascii="Times New Roman" w:hAnsi="Times New Roman" w:cs="Times New Roman"/>
          <w:lang w:eastAsia="x-none"/>
        </w:rPr>
      </w:pPr>
    </w:p>
    <w:p w:rsidR="00B3353B" w:rsidRPr="00492E50" w:rsidRDefault="00492E50" w:rsidP="00492E50">
      <w:r>
        <w:rPr>
          <w:rFonts w:ascii="Times New Roman" w:hAnsi="Times New Roman" w:cs="Times New Roman"/>
          <w:lang w:eastAsia="x-none"/>
        </w:rPr>
        <w:br w:type="page"/>
      </w:r>
      <w:bookmarkStart w:id="0" w:name="_GoBack"/>
      <w:bookmarkEnd w:id="0"/>
    </w:p>
    <w:sectPr w:rsidR="00B3353B" w:rsidRPr="00492E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C3C80"/>
    <w:multiLevelType w:val="hybridMultilevel"/>
    <w:tmpl w:val="A288CE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1437B5"/>
    <w:multiLevelType w:val="hybridMultilevel"/>
    <w:tmpl w:val="A288CE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D0F7099"/>
    <w:multiLevelType w:val="hybridMultilevel"/>
    <w:tmpl w:val="A288CE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5E8"/>
    <w:rsid w:val="000213BD"/>
    <w:rsid w:val="002665E8"/>
    <w:rsid w:val="00492E50"/>
    <w:rsid w:val="00966D1E"/>
    <w:rsid w:val="00B33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3BD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213BD"/>
    <w:pPr>
      <w:ind w:left="708"/>
    </w:pPr>
  </w:style>
  <w:style w:type="paragraph" w:customStyle="1" w:styleId="2">
    <w:name w:val="Табл2"/>
    <w:basedOn w:val="a"/>
    <w:link w:val="20"/>
    <w:qFormat/>
    <w:rsid w:val="000213BD"/>
    <w:pPr>
      <w:autoSpaceDE w:val="0"/>
      <w:autoSpaceDN w:val="0"/>
      <w:adjustRightInd w:val="0"/>
      <w:jc w:val="center"/>
    </w:pPr>
    <w:rPr>
      <w:rFonts w:ascii="Times New Roman CYR" w:hAnsi="Times New Roman CYR" w:cs="Times New Roman"/>
      <w:color w:val="auto"/>
      <w:sz w:val="22"/>
      <w:szCs w:val="22"/>
      <w:lang w:eastAsia="en-US"/>
    </w:rPr>
  </w:style>
  <w:style w:type="character" w:customStyle="1" w:styleId="20">
    <w:name w:val="Табл2 Знак"/>
    <w:link w:val="2"/>
    <w:rsid w:val="000213BD"/>
    <w:rPr>
      <w:rFonts w:ascii="Times New Roman CYR" w:eastAsia="Times New Roman" w:hAnsi="Times New Roman CYR" w:cs="Times New Roman"/>
    </w:rPr>
  </w:style>
  <w:style w:type="character" w:customStyle="1" w:styleId="a4">
    <w:name w:val="Абзац списка Знак"/>
    <w:link w:val="a3"/>
    <w:uiPriority w:val="34"/>
    <w:locked/>
    <w:rsid w:val="000213B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s1">
    <w:name w:val="s_1"/>
    <w:basedOn w:val="a"/>
    <w:rsid w:val="000213B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3BD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213BD"/>
    <w:pPr>
      <w:ind w:left="708"/>
    </w:pPr>
  </w:style>
  <w:style w:type="paragraph" w:customStyle="1" w:styleId="2">
    <w:name w:val="Табл2"/>
    <w:basedOn w:val="a"/>
    <w:link w:val="20"/>
    <w:qFormat/>
    <w:rsid w:val="000213BD"/>
    <w:pPr>
      <w:autoSpaceDE w:val="0"/>
      <w:autoSpaceDN w:val="0"/>
      <w:adjustRightInd w:val="0"/>
      <w:jc w:val="center"/>
    </w:pPr>
    <w:rPr>
      <w:rFonts w:ascii="Times New Roman CYR" w:hAnsi="Times New Roman CYR" w:cs="Times New Roman"/>
      <w:color w:val="auto"/>
      <w:sz w:val="22"/>
      <w:szCs w:val="22"/>
      <w:lang w:eastAsia="en-US"/>
    </w:rPr>
  </w:style>
  <w:style w:type="character" w:customStyle="1" w:styleId="20">
    <w:name w:val="Табл2 Знак"/>
    <w:link w:val="2"/>
    <w:rsid w:val="000213BD"/>
    <w:rPr>
      <w:rFonts w:ascii="Times New Roman CYR" w:eastAsia="Times New Roman" w:hAnsi="Times New Roman CYR" w:cs="Times New Roman"/>
    </w:rPr>
  </w:style>
  <w:style w:type="character" w:customStyle="1" w:styleId="a4">
    <w:name w:val="Абзац списка Знак"/>
    <w:link w:val="a3"/>
    <w:uiPriority w:val="34"/>
    <w:locked/>
    <w:rsid w:val="000213B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s1">
    <w:name w:val="s_1"/>
    <w:basedOn w:val="a"/>
    <w:rsid w:val="000213B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467</Words>
  <Characters>2665</Characters>
  <Application>Microsoft Office Word</Application>
  <DocSecurity>0</DocSecurity>
  <Lines>22</Lines>
  <Paragraphs>6</Paragraphs>
  <ScaleCrop>false</ScaleCrop>
  <Company/>
  <LinksUpToDate>false</LinksUpToDate>
  <CharactersWithSpaces>3126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Карпенко</dc:creator>
  <cp:keywords/>
  <dc:description/>
  <cp:lastModifiedBy>Яна Карпенко</cp:lastModifiedBy>
  <cp:revision>4</cp:revision>
  <dcterms:created xsi:type="dcterms:W3CDTF">2019-09-30T14:10:00Z</dcterms:created>
  <dcterms:modified xsi:type="dcterms:W3CDTF">2019-09-30T14:22:00Z</dcterms:modified>
</cp:coreProperties>
</file>